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72A" w:rsidRDefault="004E5285">
      <w:pPr>
        <w:pStyle w:val="Bezmezer"/>
        <w:ind w:left="3540" w:hanging="3540"/>
        <w:jc w:val="center"/>
        <w:rPr>
          <w:b/>
          <w:sz w:val="28"/>
          <w:szCs w:val="28"/>
        </w:rPr>
      </w:pPr>
      <w:r>
        <w:rPr>
          <w:b/>
          <w:sz w:val="28"/>
          <w:szCs w:val="28"/>
        </w:rPr>
        <w:t>AUKČNÍ VYHLÁŠKA</w:t>
      </w:r>
    </w:p>
    <w:p w:rsidR="008E072A" w:rsidRDefault="004E5285">
      <w:pPr>
        <w:pStyle w:val="Bezmezer"/>
        <w:ind w:left="2124" w:firstLine="708"/>
      </w:pPr>
      <w:r>
        <w:t xml:space="preserve">o provedení elektronické aukce č. </w:t>
      </w:r>
      <w:r w:rsidR="0040472A" w:rsidRPr="0040472A">
        <w:t>319000</w:t>
      </w:r>
    </w:p>
    <w:p w:rsidR="008E072A" w:rsidRDefault="008E072A">
      <w:pPr>
        <w:pStyle w:val="Bezmezer"/>
        <w:ind w:left="3540" w:hanging="3540"/>
        <w:jc w:val="center"/>
      </w:pPr>
      <w:bookmarkStart w:id="0" w:name="_GoBack"/>
      <w:bookmarkEnd w:id="0"/>
    </w:p>
    <w:p w:rsidR="008E072A" w:rsidRDefault="004E5285">
      <w:pPr>
        <w:pStyle w:val="Bezmezer"/>
        <w:ind w:left="3540" w:hanging="3540"/>
        <w:jc w:val="center"/>
        <w:rPr>
          <w:b/>
        </w:rPr>
      </w:pPr>
      <w:r>
        <w:rPr>
          <w:b/>
        </w:rPr>
        <w:t>Základní údaje aukce</w:t>
      </w:r>
    </w:p>
    <w:p w:rsidR="008E072A" w:rsidRDefault="008E072A">
      <w:pPr>
        <w:pStyle w:val="Bezmezer"/>
        <w:ind w:left="3540" w:hanging="3540"/>
        <w:jc w:val="center"/>
      </w:pPr>
    </w:p>
    <w:p w:rsidR="008E072A" w:rsidRDefault="004E5285">
      <w:pPr>
        <w:pStyle w:val="Bezmezer"/>
      </w:pPr>
      <w:r>
        <w:t>Poskytovatel elektronické aukce:</w:t>
      </w:r>
      <w:r>
        <w:tab/>
        <w:t xml:space="preserve">KEOM AUKCE </w:t>
      </w:r>
      <w:proofErr w:type="spellStart"/>
      <w:r>
        <w:t>s.r.o</w:t>
      </w:r>
      <w:proofErr w:type="spellEnd"/>
    </w:p>
    <w:p w:rsidR="008E072A" w:rsidRDefault="004E5285">
      <w:pPr>
        <w:pStyle w:val="Bezmezer"/>
      </w:pPr>
      <w:r>
        <w:tab/>
      </w:r>
      <w:r>
        <w:tab/>
      </w:r>
      <w:r>
        <w:tab/>
      </w:r>
      <w:r>
        <w:tab/>
      </w:r>
      <w:r>
        <w:tab/>
        <w:t>Na Pankráci 808/20, 140 00 Praha 4</w:t>
      </w:r>
    </w:p>
    <w:p w:rsidR="008E072A" w:rsidRDefault="004E5285">
      <w:pPr>
        <w:pStyle w:val="Bezmezer"/>
      </w:pPr>
      <w:r>
        <w:tab/>
      </w:r>
      <w:r>
        <w:tab/>
      </w:r>
      <w:r>
        <w:tab/>
      </w:r>
      <w:r>
        <w:tab/>
      </w:r>
      <w:r>
        <w:tab/>
        <w:t>IČ: 07437994</w:t>
      </w:r>
      <w:r>
        <w:tab/>
      </w:r>
      <w:r>
        <w:tab/>
      </w:r>
    </w:p>
    <w:p w:rsidR="008E072A" w:rsidRDefault="004E5285">
      <w:pPr>
        <w:pStyle w:val="Bezmezer"/>
      </w:pPr>
      <w:r>
        <w:tab/>
      </w:r>
      <w:r>
        <w:tab/>
      </w:r>
      <w:r>
        <w:tab/>
      </w:r>
      <w:r>
        <w:tab/>
      </w:r>
      <w:r>
        <w:tab/>
        <w:t>Zastoupená Janem Omelkou</w:t>
      </w:r>
    </w:p>
    <w:p w:rsidR="008E072A" w:rsidRDefault="008E072A">
      <w:pPr>
        <w:pStyle w:val="Bezmezer"/>
      </w:pPr>
    </w:p>
    <w:p w:rsidR="008E072A" w:rsidRDefault="004E5285">
      <w:pPr>
        <w:pStyle w:val="Bezmezer"/>
      </w:pPr>
      <w:r>
        <w:t xml:space="preserve">Pronajímatel: </w:t>
      </w:r>
      <w:r>
        <w:tab/>
      </w:r>
      <w:r>
        <w:tab/>
      </w:r>
      <w:r>
        <w:tab/>
      </w:r>
      <w:r>
        <w:tab/>
      </w:r>
      <w:r>
        <w:rPr>
          <w:b/>
        </w:rPr>
        <w:t>UlovDomov.cz s.r.o.</w:t>
      </w:r>
    </w:p>
    <w:p w:rsidR="008E072A" w:rsidRDefault="004E5285">
      <w:pPr>
        <w:pStyle w:val="Bezmezer"/>
      </w:pPr>
      <w:r>
        <w:tab/>
      </w:r>
      <w:r>
        <w:tab/>
      </w:r>
      <w:r>
        <w:tab/>
      </w:r>
      <w:r>
        <w:tab/>
      </w:r>
      <w:r>
        <w:tab/>
        <w:t>Milady Horákové 1957/13, 602 00 Brno</w:t>
      </w:r>
    </w:p>
    <w:p w:rsidR="008E072A" w:rsidRDefault="004E5285">
      <w:pPr>
        <w:pStyle w:val="Bezmezer"/>
        <w:ind w:left="3540"/>
      </w:pPr>
      <w:r>
        <w:t>IČO:29300631</w:t>
      </w:r>
    </w:p>
    <w:p w:rsidR="008E072A" w:rsidRDefault="004E5285">
      <w:pPr>
        <w:pStyle w:val="Bezmezer"/>
        <w:ind w:left="3540" w:hanging="3540"/>
      </w:pPr>
      <w:r>
        <w:t>_____________________________________________________________________________________</w:t>
      </w:r>
    </w:p>
    <w:p w:rsidR="008E072A" w:rsidRDefault="004E5285">
      <w:pPr>
        <w:pStyle w:val="Bezmezer"/>
      </w:pPr>
      <w:r>
        <w:tab/>
      </w:r>
      <w:r>
        <w:tab/>
      </w:r>
      <w:r>
        <w:tab/>
      </w:r>
      <w:r>
        <w:tab/>
      </w:r>
      <w:r>
        <w:tab/>
      </w:r>
    </w:p>
    <w:p w:rsidR="008E072A" w:rsidRPr="0040472A" w:rsidRDefault="004E5285">
      <w:pPr>
        <w:pStyle w:val="Bezmezer"/>
      </w:pPr>
      <w:r>
        <w:rPr>
          <w:b/>
        </w:rPr>
        <w:t xml:space="preserve">Datum a čas konání aukce: </w:t>
      </w:r>
      <w:r>
        <w:rPr>
          <w:b/>
        </w:rPr>
        <w:tab/>
      </w:r>
      <w:r>
        <w:rPr>
          <w:b/>
        </w:rPr>
        <w:tab/>
        <w:t xml:space="preserve">dne: 26.10.2018  od: </w:t>
      </w:r>
      <w:r w:rsidR="0040472A" w:rsidRPr="0040472A">
        <w:rPr>
          <w:b/>
        </w:rPr>
        <w:t>11</w:t>
      </w:r>
      <w:r w:rsidRPr="0040472A">
        <w:rPr>
          <w:b/>
        </w:rPr>
        <w:t>:</w:t>
      </w:r>
      <w:r w:rsidR="0040472A" w:rsidRPr="0040472A">
        <w:rPr>
          <w:b/>
        </w:rPr>
        <w:t>00</w:t>
      </w:r>
      <w:r w:rsidRPr="0040472A">
        <w:rPr>
          <w:b/>
        </w:rPr>
        <w:t xml:space="preserve"> hodin</w:t>
      </w:r>
    </w:p>
    <w:p w:rsidR="008E072A" w:rsidRDefault="004E5285">
      <w:pPr>
        <w:pStyle w:val="Bezmezer"/>
        <w:ind w:left="3540" w:hanging="3540"/>
      </w:pPr>
      <w:r w:rsidRPr="0040472A">
        <w:rPr>
          <w:b/>
        </w:rPr>
        <w:t xml:space="preserve">Datum a čas ukončení aukce: </w:t>
      </w:r>
      <w:r w:rsidRPr="0040472A">
        <w:rPr>
          <w:b/>
        </w:rPr>
        <w:tab/>
        <w:t>dne: 26.10.2018  o</w:t>
      </w:r>
      <w:r w:rsidRPr="0040472A">
        <w:rPr>
          <w:b/>
        </w:rPr>
        <w:t xml:space="preserve">d: </w:t>
      </w:r>
      <w:r w:rsidR="0040472A" w:rsidRPr="0040472A">
        <w:rPr>
          <w:b/>
        </w:rPr>
        <w:t>11</w:t>
      </w:r>
      <w:r w:rsidRPr="0040472A">
        <w:rPr>
          <w:b/>
        </w:rPr>
        <w:t>:</w:t>
      </w:r>
      <w:r w:rsidR="0040472A" w:rsidRPr="0040472A">
        <w:rPr>
          <w:b/>
        </w:rPr>
        <w:t>30</w:t>
      </w:r>
      <w:r>
        <w:rPr>
          <w:b/>
        </w:rPr>
        <w:t xml:space="preserve"> hodin</w:t>
      </w:r>
    </w:p>
    <w:p w:rsidR="008E072A" w:rsidRDefault="004E5285">
      <w:pPr>
        <w:pStyle w:val="Bezmezer"/>
        <w:ind w:left="3540"/>
      </w:pPr>
      <w:r>
        <w:t>(pokud dojde v posledních 2 minutách před ukončením aukce k příhozu, doba do konce aukce se automaticky prodlužuje na 2 minuty od okamžiku učinění posledního příhozu).</w:t>
      </w:r>
    </w:p>
    <w:p w:rsidR="008E072A" w:rsidRDefault="008E072A">
      <w:pPr>
        <w:pStyle w:val="Bezmezer"/>
      </w:pPr>
    </w:p>
    <w:p w:rsidR="008E072A" w:rsidRDefault="004E5285">
      <w:pPr>
        <w:pStyle w:val="Bezmezer"/>
      </w:pPr>
      <w:r>
        <w:t>Místo konání aukce:</w:t>
      </w:r>
      <w:r>
        <w:tab/>
      </w:r>
      <w:r>
        <w:tab/>
      </w:r>
      <w:r>
        <w:tab/>
        <w:t>www.okaukce.cz</w:t>
      </w:r>
    </w:p>
    <w:p w:rsidR="008E072A" w:rsidRDefault="008E072A">
      <w:pPr>
        <w:pStyle w:val="Bezmezer"/>
      </w:pPr>
    </w:p>
    <w:p w:rsidR="008E072A" w:rsidRDefault="004E5285">
      <w:pPr>
        <w:pStyle w:val="Bezmezer"/>
        <w:ind w:left="3540" w:hanging="3540"/>
        <w:jc w:val="both"/>
      </w:pPr>
      <w:r>
        <w:t xml:space="preserve">Označení předmětu aukce: </w:t>
      </w:r>
      <w:r>
        <w:tab/>
        <w:t>Podnájem</w:t>
      </w:r>
      <w:r>
        <w:t xml:space="preserve"> bytové jednotky 2+KK </w:t>
      </w:r>
      <w:r w:rsidR="0040472A">
        <w:t xml:space="preserve">o rozloze 81 m2 s terasou a šatnou po celkové rekonstrukci </w:t>
      </w:r>
      <w:r>
        <w:t>v ulici U parního mlýna (Holešovice</w:t>
      </w:r>
      <w:r>
        <w:t>)</w:t>
      </w:r>
      <w:r w:rsidR="0040472A">
        <w:t>.</w:t>
      </w:r>
    </w:p>
    <w:p w:rsidR="008E072A" w:rsidRDefault="008E072A">
      <w:pPr>
        <w:pStyle w:val="Bezmezer"/>
        <w:ind w:left="3540" w:hanging="3540"/>
        <w:jc w:val="both"/>
      </w:pPr>
    </w:p>
    <w:p w:rsidR="008E072A" w:rsidRDefault="004E5285">
      <w:pPr>
        <w:ind w:left="3540" w:hanging="3540"/>
      </w:pPr>
      <w:r>
        <w:t>Slovní popis předmětu aukce:</w:t>
      </w:r>
      <w:r>
        <w:tab/>
        <w:t xml:space="preserve">Formou elektronické aukce Vám tímto exkluzivně </w:t>
      </w:r>
      <w:r w:rsidR="0040472A">
        <w:t>n</w:t>
      </w:r>
      <w:r>
        <w:t>abízíme k pronájmu prostorný světlý byt 2+kk, 81 m2 v ulici U parního mlýna, Praha - Holešovice (Praha 7).</w:t>
      </w:r>
    </w:p>
    <w:p w:rsidR="008E072A" w:rsidRDefault="004E5285">
      <w:pPr>
        <w:spacing w:after="0" w:line="240" w:lineRule="auto"/>
        <w:ind w:left="3540"/>
      </w:pPr>
      <w:r>
        <w:t>Byt má velkou kuchyňskou linku se všemi spotřebiči v praktickém uspořádání, na kuchyňský kout navazuje obytná část. Další samostatný pokoj je neprůchozí, s vestavěnou skříní a komorou s pračkou a dalšími policemi. V koupelně je vana a umyvadlo se skříňkami</w:t>
      </w:r>
      <w:r>
        <w:t xml:space="preserve">, WC je umístěno odděleně. K bytu patří balkon. </w:t>
      </w:r>
    </w:p>
    <w:p w:rsidR="008E072A" w:rsidRDefault="008E072A">
      <w:pPr>
        <w:spacing w:after="0" w:line="240" w:lineRule="auto"/>
        <w:ind w:left="3540"/>
      </w:pPr>
    </w:p>
    <w:p w:rsidR="008E072A" w:rsidRDefault="004E5285">
      <w:pPr>
        <w:spacing w:after="0" w:line="240" w:lineRule="auto"/>
        <w:ind w:left="3540"/>
      </w:pPr>
      <w:r>
        <w:t>Byt se nachází v žádané lokalitě, veškeré obchody, restaurace, lékárna, školy, a MHD v naprosté blízkosti. Měsíční poplatky jsou 3.356,-Kč včetně energií.</w:t>
      </w:r>
    </w:p>
    <w:p w:rsidR="008E072A" w:rsidRDefault="008E072A">
      <w:pPr>
        <w:pStyle w:val="Bezmezer"/>
        <w:rPr>
          <w:b/>
        </w:rPr>
      </w:pPr>
    </w:p>
    <w:p w:rsidR="008E072A" w:rsidRDefault="004E5285">
      <w:pPr>
        <w:pStyle w:val="Bezmezer"/>
        <w:ind w:left="3540" w:hanging="3540"/>
      </w:pPr>
      <w:r>
        <w:rPr>
          <w:b/>
        </w:rPr>
        <w:t>Termíny prohlídky:</w:t>
      </w:r>
      <w:r>
        <w:rPr>
          <w:b/>
        </w:rPr>
        <w:tab/>
        <w:t>prohlídky se budou konat dne: 2</w:t>
      </w:r>
      <w:r>
        <w:rPr>
          <w:b/>
        </w:rPr>
        <w:t>4.</w:t>
      </w:r>
      <w:r>
        <w:rPr>
          <w:b/>
        </w:rPr>
        <w:t xml:space="preserve">10.2018 (středa) od 16:30 do 17:30 hodin, avšak až po předchozí dohodě s makléřem. </w:t>
      </w:r>
      <w:r>
        <w:rPr>
          <w:b/>
        </w:rPr>
        <w:tab/>
      </w:r>
      <w:r>
        <w:rPr>
          <w:b/>
        </w:rPr>
        <w:tab/>
      </w:r>
      <w:r>
        <w:rPr>
          <w:b/>
        </w:rPr>
        <w:tab/>
      </w:r>
      <w:r>
        <w:rPr>
          <w:b/>
        </w:rPr>
        <w:tab/>
      </w:r>
    </w:p>
    <w:p w:rsidR="008E072A" w:rsidRDefault="004E5285">
      <w:pPr>
        <w:ind w:left="3540"/>
      </w:pPr>
      <w:r>
        <w:t>Další informace k dispozici na polasek@idealninajemce.cz, makléř Jiří Polášek,</w:t>
      </w:r>
    </w:p>
    <w:p w:rsidR="008E072A" w:rsidRDefault="008E072A">
      <w:pPr>
        <w:pStyle w:val="Bezmezer"/>
        <w:rPr>
          <w:b/>
        </w:rPr>
      </w:pPr>
    </w:p>
    <w:p w:rsidR="008E072A" w:rsidRDefault="008E072A">
      <w:pPr>
        <w:pStyle w:val="Bezmezer"/>
        <w:rPr>
          <w:b/>
        </w:rPr>
      </w:pPr>
    </w:p>
    <w:p w:rsidR="008E072A" w:rsidRDefault="004E5285">
      <w:pPr>
        <w:pStyle w:val="Bezmezer"/>
      </w:pPr>
      <w:r>
        <w:rPr>
          <w:b/>
        </w:rPr>
        <w:t>Odhadní cena nájemného:</w:t>
      </w:r>
      <w:r>
        <w:rPr>
          <w:b/>
        </w:rPr>
        <w:tab/>
      </w:r>
      <w:r>
        <w:rPr>
          <w:b/>
        </w:rPr>
        <w:tab/>
        <w:t>26.500,-Kč</w:t>
      </w:r>
    </w:p>
    <w:p w:rsidR="008E072A" w:rsidRDefault="004E5285">
      <w:pPr>
        <w:pStyle w:val="Bezmezer"/>
      </w:pPr>
      <w:r>
        <w:rPr>
          <w:b/>
        </w:rPr>
        <w:t>Nejnižší podání nájemného:</w:t>
      </w:r>
      <w:r>
        <w:rPr>
          <w:b/>
        </w:rPr>
        <w:tab/>
      </w:r>
      <w:r>
        <w:rPr>
          <w:b/>
        </w:rPr>
        <w:tab/>
        <w:t>2</w:t>
      </w:r>
      <w:r w:rsidR="0040472A">
        <w:rPr>
          <w:b/>
        </w:rPr>
        <w:t>1</w:t>
      </w:r>
      <w:r>
        <w:rPr>
          <w:b/>
        </w:rPr>
        <w:t xml:space="preserve">.000,- Kč vč. DPH </w:t>
      </w:r>
      <w:r>
        <w:rPr>
          <w:b/>
        </w:rPr>
        <w:t>(cena neobsahuje poplatky)</w:t>
      </w:r>
    </w:p>
    <w:p w:rsidR="008E072A" w:rsidRDefault="004E5285">
      <w:pPr>
        <w:pStyle w:val="Bezmezer"/>
      </w:pPr>
      <w:r>
        <w:rPr>
          <w:b/>
        </w:rPr>
        <w:t>Měsíční poplatky:</w:t>
      </w:r>
      <w:r>
        <w:rPr>
          <w:b/>
        </w:rPr>
        <w:tab/>
      </w:r>
      <w:r>
        <w:rPr>
          <w:b/>
        </w:rPr>
        <w:tab/>
      </w:r>
      <w:r>
        <w:rPr>
          <w:b/>
        </w:rPr>
        <w:tab/>
        <w:t>3.057,-Kč</w:t>
      </w:r>
    </w:p>
    <w:p w:rsidR="008E072A" w:rsidRDefault="004E5285">
      <w:pPr>
        <w:pStyle w:val="Bezmezer"/>
        <w:rPr>
          <w:b/>
        </w:rPr>
      </w:pPr>
      <w:r>
        <w:rPr>
          <w:b/>
        </w:rPr>
        <w:t>Minimální příhoz:</w:t>
      </w:r>
      <w:r>
        <w:rPr>
          <w:b/>
        </w:rPr>
        <w:tab/>
      </w:r>
      <w:r>
        <w:rPr>
          <w:b/>
        </w:rPr>
        <w:tab/>
      </w:r>
      <w:r>
        <w:rPr>
          <w:b/>
        </w:rPr>
        <w:tab/>
        <w:t>200,- Kč</w:t>
      </w:r>
    </w:p>
    <w:p w:rsidR="008E072A" w:rsidRDefault="004E5285">
      <w:pPr>
        <w:pStyle w:val="Bezmezer"/>
      </w:pPr>
      <w:r>
        <w:rPr>
          <w:b/>
        </w:rPr>
        <w:t>Aukční jistina:</w:t>
      </w:r>
      <w:r>
        <w:rPr>
          <w:b/>
        </w:rPr>
        <w:tab/>
      </w:r>
      <w:r>
        <w:rPr>
          <w:b/>
        </w:rPr>
        <w:tab/>
      </w:r>
      <w:r>
        <w:rPr>
          <w:b/>
        </w:rPr>
        <w:tab/>
      </w:r>
      <w:r>
        <w:rPr>
          <w:b/>
        </w:rPr>
        <w:tab/>
        <w:t>26.500,- Kč</w:t>
      </w:r>
    </w:p>
    <w:p w:rsidR="008E072A" w:rsidRDefault="004E5285">
      <w:pPr>
        <w:pStyle w:val="Bezmezer"/>
        <w:ind w:left="3540"/>
        <w:jc w:val="both"/>
      </w:pPr>
      <w:r>
        <w:t xml:space="preserve">Aukční jistina musí být uhrazena bankovním převodem na účet č. </w:t>
      </w:r>
      <w:r w:rsidR="0040472A">
        <w:t>20001</w:t>
      </w:r>
      <w:r>
        <w:t>-5333628309/0800, vedený u České spořitelny. Jako variabilní symbol účastn</w:t>
      </w:r>
      <w:r>
        <w:t>ík uvede příslušné ID, které mu bude přiděleno. Do zprávy pro příjemce účastník uvede den konání aukce. Lhůta pro složení aukční jistiny je 24 hodin před termínem konání vlastní aukce. Aukční jistina je považována za složenou jejím připsáním na výše uveden</w:t>
      </w:r>
      <w:r>
        <w:t>ý účet. Účastník aukce bere na vědomí a souhlasí s tím, že v případě, že se stane vítězem aukce nebo vítězem v pořadí, aukční jistina slouží k úhradě odměny pro poskytovatele elektronické aukce ve výši složené aukční jistiny.</w:t>
      </w:r>
    </w:p>
    <w:p w:rsidR="008E072A" w:rsidRDefault="004E5285">
      <w:pPr>
        <w:pStyle w:val="Bezmezer"/>
        <w:ind w:left="3540" w:hanging="3540"/>
        <w:jc w:val="both"/>
      </w:pPr>
      <w:r>
        <w:t>Vrácení aukční jistiny:</w:t>
      </w:r>
      <w:r>
        <w:tab/>
        <w:t>Účastn</w:t>
      </w:r>
      <w:r>
        <w:t>íkům aukce, kteří složili aukční jistinu, ale kteří se nestanou vítězi, bude aukční jistina vrácena bankovním převodem na účet, z kterého dražebník aukční jistinu obdržel. Příkaz k vrácení aukční jistiny bude zadán do 48 hodin od ukončení aukce.</w:t>
      </w:r>
    </w:p>
    <w:p w:rsidR="008E072A" w:rsidRDefault="004E5285">
      <w:pPr>
        <w:pStyle w:val="Bezmezer"/>
        <w:ind w:left="2832" w:hanging="2832"/>
      </w:pPr>
      <w:r>
        <w:t>Podmínky ú</w:t>
      </w:r>
      <w:r>
        <w:t>časti v aukci:</w:t>
      </w:r>
      <w:r>
        <w:tab/>
      </w:r>
      <w:r>
        <w:tab/>
        <w:t>provedení registrace na portále www.okaukce.cz</w:t>
      </w:r>
    </w:p>
    <w:p w:rsidR="008E072A" w:rsidRDefault="004E5285">
      <w:pPr>
        <w:pStyle w:val="Bezmezer"/>
        <w:ind w:left="2832" w:hanging="2832"/>
      </w:pPr>
      <w:r>
        <w:tab/>
      </w:r>
      <w:r>
        <w:tab/>
        <w:t>složení aukční jistiny</w:t>
      </w:r>
    </w:p>
    <w:p w:rsidR="008E072A" w:rsidRDefault="004E5285">
      <w:pPr>
        <w:pStyle w:val="Bezmezer"/>
        <w:ind w:left="2832" w:hanging="2832"/>
      </w:pPr>
      <w:r>
        <w:tab/>
      </w:r>
      <w:r>
        <w:tab/>
        <w:t>přihlášení se v době konání aukce</w:t>
      </w:r>
    </w:p>
    <w:p w:rsidR="008E072A" w:rsidRDefault="004E5285">
      <w:pPr>
        <w:pStyle w:val="Bezmezer"/>
        <w:ind w:left="2832" w:hanging="2832"/>
      </w:pPr>
      <w:r>
        <w:t>Opční lhůta:</w:t>
      </w:r>
      <w:r>
        <w:tab/>
      </w:r>
      <w:r>
        <w:tab/>
        <w:t>5 dní</w:t>
      </w:r>
    </w:p>
    <w:p w:rsidR="008E072A" w:rsidRDefault="004E5285">
      <w:pPr>
        <w:pStyle w:val="Bezmezer"/>
        <w:ind w:left="3540"/>
        <w:jc w:val="both"/>
      </w:pPr>
      <w:r>
        <w:t>Opční lhůta počíná běžet následující den po ukončení aukce, během které má pronajímatel právo vyzvat vítěze aukc</w:t>
      </w:r>
      <w:r>
        <w:t xml:space="preserve">e k uzavření podnájemní smlouvy a vítěz aukce je povinen podnájemní smlouvu s ním uzavřít. Po marném uplynutí této lhůty nemá vítěz aukce povinnost uzavřít s prodávajícím kupní smlouvu. </w:t>
      </w:r>
    </w:p>
    <w:p w:rsidR="008E072A" w:rsidRDefault="004E5285">
      <w:pPr>
        <w:pStyle w:val="Bezmezer"/>
        <w:ind w:left="3540" w:hanging="3540"/>
      </w:pPr>
      <w:r>
        <w:t>Lhůta pro uzavření podnájemní smlouvy:</w:t>
      </w:r>
    </w:p>
    <w:p w:rsidR="008E072A" w:rsidRDefault="004E5285">
      <w:pPr>
        <w:pStyle w:val="Bezmezer"/>
        <w:ind w:left="3540"/>
      </w:pPr>
      <w:r>
        <w:t xml:space="preserve">7 dnů od doručení písemného návrhu na uzavření podnájemní </w:t>
      </w:r>
    </w:p>
    <w:p w:rsidR="008E072A" w:rsidRDefault="008E072A">
      <w:pPr>
        <w:pStyle w:val="Bezmezer"/>
        <w:ind w:left="3540" w:hanging="3540"/>
      </w:pPr>
    </w:p>
    <w:p w:rsidR="008E072A" w:rsidRDefault="004E5285">
      <w:pPr>
        <w:pStyle w:val="Bezmezer"/>
        <w:ind w:left="3540" w:hanging="3540"/>
      </w:pPr>
      <w:r>
        <w:t>Prodávající si vymiňuje právo neurčit žádného vítěze aukce, případně s vítězem elektronické aukce neuzavřít podnájemní smlouvu a to i bez udání důvodu.</w:t>
      </w:r>
    </w:p>
    <w:p w:rsidR="008E072A" w:rsidRDefault="008E072A">
      <w:pPr>
        <w:pStyle w:val="Bezmezer"/>
      </w:pPr>
    </w:p>
    <w:p w:rsidR="008E072A" w:rsidRDefault="004E5285">
      <w:pPr>
        <w:pStyle w:val="Bezmezer"/>
      </w:pPr>
      <w:r>
        <w:t>Způsob provedení aukce je stanoven v aukční</w:t>
      </w:r>
      <w:r>
        <w:t>m řádu, který je vyvěšen na portálu www.okaukce.cz.</w:t>
      </w:r>
    </w:p>
    <w:p w:rsidR="008E072A" w:rsidRDefault="004E5285">
      <w:r>
        <w:rPr>
          <w:rFonts w:ascii="Times New Roman" w:hAnsi="Times New Roman" w:cs="Times New Roman"/>
          <w:sz w:val="24"/>
          <w:szCs w:val="24"/>
        </w:rPr>
        <w:tab/>
      </w:r>
    </w:p>
    <w:sectPr w:rsidR="008E072A">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285" w:rsidRDefault="004E5285">
      <w:pPr>
        <w:spacing w:after="0" w:line="240" w:lineRule="auto"/>
      </w:pPr>
      <w:r>
        <w:separator/>
      </w:r>
    </w:p>
  </w:endnote>
  <w:endnote w:type="continuationSeparator" w:id="0">
    <w:p w:rsidR="004E5285" w:rsidRDefault="004E5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2A" w:rsidRDefault="004E5285">
    <w:pPr>
      <w:pStyle w:val="Zpat1"/>
      <w:tabs>
        <w:tab w:val="right" w:pos="9046"/>
      </w:tabs>
      <w:jc w:val="center"/>
    </w:pPr>
    <w:r>
      <w:rPr>
        <w:noProof/>
      </w:rPr>
      <mc:AlternateContent>
        <mc:Choice Requires="wps">
          <w:drawing>
            <wp:anchor distT="152400" distB="152400" distL="152400" distR="152400" simplePos="0" relativeHeight="3" behindDoc="1" locked="0" layoutInCell="1" allowOverlap="1">
              <wp:simplePos x="0" y="0"/>
              <wp:positionH relativeFrom="page">
                <wp:posOffset>892175</wp:posOffset>
              </wp:positionH>
              <wp:positionV relativeFrom="page">
                <wp:posOffset>9534525</wp:posOffset>
              </wp:positionV>
              <wp:extent cx="4074160" cy="1270"/>
              <wp:effectExtent l="0" t="0" r="0" b="0"/>
              <wp:wrapSquare wrapText="bothSides"/>
              <wp:docPr id="2" name="Přímá spojnice 2"/>
              <wp:cNvGraphicFramePr/>
              <a:graphic xmlns:a="http://schemas.openxmlformats.org/drawingml/2006/main">
                <a:graphicData uri="http://schemas.microsoft.com/office/word/2010/wordprocessingShape">
                  <wps:wsp>
                    <wps:cNvCnPr/>
                    <wps:spPr>
                      <a:xfrm>
                        <a:off x="0" y="0"/>
                        <a:ext cx="5805000" cy="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70.25pt,750.75pt" to="527.3pt,750.75pt" stroked="t" style="position:absolute;mso-position-horizontal-relative:page;mso-position-vertical-relative:page">
              <v:stroke color="#ff5308" weight="12600" joinstyle="miter" endcap="flat"/>
              <v:fill o:detectmouseclick="t" on="false"/>
            </v:line>
          </w:pict>
        </mc:Fallback>
      </mc:AlternateContent>
    </w:r>
  </w:p>
  <w:p w:rsidR="008E072A" w:rsidRDefault="004E5285">
    <w:pPr>
      <w:pStyle w:val="Zpat1"/>
      <w:tabs>
        <w:tab w:val="left" w:pos="5715"/>
        <w:tab w:val="right" w:pos="9046"/>
      </w:tabs>
      <w:rPr>
        <w:color w:val="4D4D4D"/>
      </w:rPr>
    </w:pPr>
    <w:r>
      <w:rPr>
        <w:color w:val="4D4D4D"/>
      </w:rPr>
      <w:tab/>
    </w:r>
    <w:r>
      <w:rPr>
        <w:color w:val="4D4D4D"/>
      </w:rPr>
      <w:tab/>
    </w:r>
  </w:p>
  <w:p w:rsidR="008E072A" w:rsidRDefault="004E5285">
    <w:pPr>
      <w:pStyle w:val="Zpat1"/>
      <w:tabs>
        <w:tab w:val="right" w:pos="9046"/>
      </w:tabs>
      <w:jc w:val="center"/>
      <w:rPr>
        <w:color w:val="4D4D4D"/>
      </w:rPr>
    </w:pPr>
    <w:r>
      <w:rPr>
        <w:color w:val="4D4D4D"/>
      </w:rPr>
      <w:t>Provozovatel portálu www.okaukce.cz je společnost KEOM Real s.r.o., se sídlem Sokolská 1804/28, 120 00 Praha 2, IČ: 25762206,</w:t>
    </w:r>
    <w:r>
      <w:rPr>
        <w:color w:val="4D4D4D"/>
      </w:rPr>
      <w:t xml:space="preserve"> vedená u Městského soudu v Praze, oddíl C, vložka 67931</w:t>
    </w:r>
  </w:p>
  <w:p w:rsidR="008E072A" w:rsidRDefault="008E072A">
    <w:pPr>
      <w:pStyle w:val="Zpat"/>
    </w:pPr>
  </w:p>
  <w:p w:rsidR="008E072A" w:rsidRDefault="008E07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285" w:rsidRDefault="004E5285">
      <w:pPr>
        <w:spacing w:after="0" w:line="240" w:lineRule="auto"/>
      </w:pPr>
      <w:r>
        <w:separator/>
      </w:r>
    </w:p>
  </w:footnote>
  <w:footnote w:type="continuationSeparator" w:id="0">
    <w:p w:rsidR="004E5285" w:rsidRDefault="004E5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2A" w:rsidRDefault="004E5285">
    <w:pPr>
      <w:pStyle w:val="Zhlav"/>
    </w:pPr>
    <w:r>
      <w:rPr>
        <w:noProof/>
      </w:rPr>
      <w:drawing>
        <wp:inline distT="0" distB="0" distL="1905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72A"/>
    <w:rsid w:val="0040472A"/>
    <w:rsid w:val="004E5285"/>
    <w:rsid w:val="008E07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2864694"/>
  <w15:docId w15:val="{AD792B77-5D0C-5D40-94BD-C697A9D5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530</Words>
  <Characters>3130</Characters>
  <Application>Microsoft Office Word</Application>
  <DocSecurity>0</DocSecurity>
  <Lines>26</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15</cp:revision>
  <cp:lastPrinted>2017-09-07T10:55:00Z</cp:lastPrinted>
  <dcterms:created xsi:type="dcterms:W3CDTF">2018-02-28T15:48:00Z</dcterms:created>
  <dcterms:modified xsi:type="dcterms:W3CDTF">2018-10-22T15:42:00Z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